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720B8" w14:textId="77777777" w:rsidR="00C501A9" w:rsidRPr="00410FC9" w:rsidRDefault="005C35A6" w:rsidP="005C35A6">
      <w:pPr>
        <w:pStyle w:val="NoSpacing"/>
        <w:jc w:val="center"/>
        <w:rPr>
          <w:b/>
        </w:rPr>
      </w:pPr>
      <w:bookmarkStart w:id="0" w:name="_GoBack"/>
      <w:bookmarkEnd w:id="0"/>
      <w:r w:rsidRPr="00410FC9">
        <w:rPr>
          <w:b/>
        </w:rPr>
        <w:t xml:space="preserve">COMMON THEMES ACROSS </w:t>
      </w:r>
      <w:r w:rsidR="00410FC9" w:rsidRPr="00410FC9">
        <w:rPr>
          <w:b/>
        </w:rPr>
        <w:t>DEPARTMENT</w:t>
      </w:r>
      <w:r w:rsidR="00425DDA">
        <w:rPr>
          <w:b/>
        </w:rPr>
        <w:t>AL</w:t>
      </w:r>
      <w:r w:rsidR="00410FC9" w:rsidRPr="00410FC9">
        <w:rPr>
          <w:b/>
        </w:rPr>
        <w:t xml:space="preserve"> </w:t>
      </w:r>
      <w:r w:rsidRPr="00410FC9">
        <w:rPr>
          <w:b/>
        </w:rPr>
        <w:t>STRATEGIC PLANS</w:t>
      </w:r>
    </w:p>
    <w:p w14:paraId="724F0F87" w14:textId="77777777" w:rsidR="00FE61CA" w:rsidRDefault="00FE61CA" w:rsidP="005A1C0F">
      <w:pPr>
        <w:pStyle w:val="NoSpacing"/>
      </w:pPr>
    </w:p>
    <w:p w14:paraId="5E13A255" w14:textId="77777777" w:rsidR="00FE61CA" w:rsidRPr="005C35A6" w:rsidRDefault="005C35A6" w:rsidP="005A1C0F">
      <w:pPr>
        <w:pStyle w:val="NoSpacing"/>
        <w:rPr>
          <w:b/>
        </w:rPr>
      </w:pPr>
      <w:r>
        <w:rPr>
          <w:b/>
        </w:rPr>
        <w:t xml:space="preserve">Cardinal Principle 1: </w:t>
      </w:r>
      <w:r w:rsidRPr="002701FA">
        <w:rPr>
          <w:b/>
        </w:rPr>
        <w:t>Recruit and retain students, faculty, and staff who can achieve their full potential at TCU.</w:t>
      </w:r>
    </w:p>
    <w:p w14:paraId="32476D1F" w14:textId="77777777" w:rsidR="00FE61CA" w:rsidRDefault="00FE61CA" w:rsidP="005C35A6">
      <w:pPr>
        <w:pStyle w:val="NoSpacing"/>
        <w:numPr>
          <w:ilvl w:val="0"/>
          <w:numId w:val="1"/>
        </w:numPr>
        <w:spacing w:line="276" w:lineRule="auto"/>
      </w:pPr>
      <w:r>
        <w:t>Increase majors/minors/student recognition</w:t>
      </w:r>
    </w:p>
    <w:p w14:paraId="79321AB8" w14:textId="77777777" w:rsidR="00FE61CA" w:rsidRDefault="00FE61CA" w:rsidP="005C35A6">
      <w:pPr>
        <w:pStyle w:val="NoSpacing"/>
        <w:numPr>
          <w:ilvl w:val="0"/>
          <w:numId w:val="1"/>
        </w:numPr>
        <w:spacing w:line="276" w:lineRule="auto"/>
      </w:pPr>
      <w:r>
        <w:t>Advising improvements</w:t>
      </w:r>
    </w:p>
    <w:p w14:paraId="12380A98" w14:textId="77777777" w:rsidR="00FE61CA" w:rsidRDefault="00FE61CA" w:rsidP="005C35A6">
      <w:pPr>
        <w:pStyle w:val="NoSpacing"/>
        <w:numPr>
          <w:ilvl w:val="0"/>
          <w:numId w:val="1"/>
        </w:numPr>
        <w:spacing w:line="276" w:lineRule="auto"/>
      </w:pPr>
      <w:r>
        <w:t>Faculty development/mentoring/additional national ranking/visibility</w:t>
      </w:r>
    </w:p>
    <w:p w14:paraId="0AFB258A" w14:textId="77777777" w:rsidR="00FE61CA" w:rsidRDefault="00FE61CA" w:rsidP="005C35A6">
      <w:pPr>
        <w:pStyle w:val="NoSpacing"/>
        <w:numPr>
          <w:ilvl w:val="0"/>
          <w:numId w:val="1"/>
        </w:numPr>
        <w:spacing w:line="276" w:lineRule="auto"/>
      </w:pPr>
      <w:r>
        <w:t>Evaluation and assessment of curricula/survey</w:t>
      </w:r>
      <w:r w:rsidR="005C35A6">
        <w:t xml:space="preserve"> of graduates</w:t>
      </w:r>
    </w:p>
    <w:p w14:paraId="5FDBDB13" w14:textId="77777777" w:rsidR="00FE61CA" w:rsidRDefault="00FE61CA" w:rsidP="005C35A6">
      <w:pPr>
        <w:pStyle w:val="NoSpacing"/>
        <w:numPr>
          <w:ilvl w:val="0"/>
          <w:numId w:val="1"/>
        </w:numPr>
        <w:spacing w:line="276" w:lineRule="auto"/>
      </w:pPr>
      <w:r>
        <w:t>Graduate competitiveness/stipends/fellowships/review curricula</w:t>
      </w:r>
    </w:p>
    <w:p w14:paraId="10704DBC" w14:textId="77777777" w:rsidR="00FE61CA" w:rsidRDefault="00FE61CA" w:rsidP="005C35A6">
      <w:pPr>
        <w:pStyle w:val="NoSpacing"/>
        <w:numPr>
          <w:ilvl w:val="0"/>
          <w:numId w:val="1"/>
        </w:numPr>
        <w:spacing w:line="276" w:lineRule="auto"/>
      </w:pPr>
      <w:r>
        <w:t>Salary compression fo</w:t>
      </w:r>
      <w:r w:rsidR="005C35A6">
        <w:t>r associate and full professors</w:t>
      </w:r>
    </w:p>
    <w:p w14:paraId="3F62D301" w14:textId="77777777" w:rsidR="00FE61CA" w:rsidRDefault="00FE61CA" w:rsidP="005C35A6">
      <w:pPr>
        <w:pStyle w:val="NoSpacing"/>
        <w:numPr>
          <w:ilvl w:val="0"/>
          <w:numId w:val="1"/>
        </w:numPr>
        <w:spacing w:line="276" w:lineRule="auto"/>
      </w:pPr>
      <w:r>
        <w:t>Website upgrades</w:t>
      </w:r>
    </w:p>
    <w:p w14:paraId="4D459F8F" w14:textId="77777777" w:rsidR="00B66F2D" w:rsidRDefault="00B66F2D" w:rsidP="00B66F2D"/>
    <w:p w14:paraId="030714C2" w14:textId="77777777" w:rsidR="00FE61CA" w:rsidRPr="00B66F2D" w:rsidRDefault="00FE61CA" w:rsidP="005C35A6">
      <w:pPr>
        <w:pStyle w:val="NoSpacing"/>
        <w:rPr>
          <w:b/>
        </w:rPr>
      </w:pPr>
      <w:r w:rsidRPr="00B66F2D">
        <w:rPr>
          <w:b/>
        </w:rPr>
        <w:t>Cardinal Principle 2</w:t>
      </w:r>
      <w:r w:rsidR="005C35A6">
        <w:rPr>
          <w:b/>
        </w:rPr>
        <w:t>:</w:t>
      </w:r>
      <w:r w:rsidR="005C35A6" w:rsidRPr="005C35A6">
        <w:rPr>
          <w:b/>
        </w:rPr>
        <w:t xml:space="preserve"> </w:t>
      </w:r>
      <w:r w:rsidR="005C35A6" w:rsidRPr="002701FA">
        <w:rPr>
          <w:b/>
        </w:rPr>
        <w:t>Design a vibrant learning community characterized by distinctive curricular, co-curricular, and residential programs.</w:t>
      </w:r>
    </w:p>
    <w:p w14:paraId="41B407DB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Curricular development/reviews</w:t>
      </w:r>
    </w:p>
    <w:p w14:paraId="329E2AF0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Assessment procedures/learning outcomes</w:t>
      </w:r>
    </w:p>
    <w:p w14:paraId="78E20383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Additional faculty positions to reduce need for adjuncts</w:t>
      </w:r>
    </w:p>
    <w:p w14:paraId="11ADBFFD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New specialized niche programs- MS in Cybercrime/ MA in Professional Writing</w:t>
      </w:r>
    </w:p>
    <w:p w14:paraId="51AB0914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Interdisciplinary courses and minors</w:t>
      </w:r>
    </w:p>
    <w:p w14:paraId="298818A3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Reviews and improve</w:t>
      </w:r>
      <w:r w:rsidR="005C35A6">
        <w:t>d monitoring of adjunct faculty</w:t>
      </w:r>
    </w:p>
    <w:p w14:paraId="6525ECEB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Emphasize undergraduate research</w:t>
      </w:r>
    </w:p>
    <w:p w14:paraId="7AFEED0D" w14:textId="77777777" w:rsidR="00B66F2D" w:rsidRDefault="00B66F2D" w:rsidP="00B66F2D">
      <w:pPr>
        <w:pStyle w:val="NoSpacing"/>
        <w:ind w:left="720"/>
      </w:pPr>
    </w:p>
    <w:p w14:paraId="20D90B54" w14:textId="77777777" w:rsidR="00FE61CA" w:rsidRPr="00B66F2D" w:rsidRDefault="00FE61CA" w:rsidP="005C35A6">
      <w:pPr>
        <w:pStyle w:val="NoSpacing"/>
        <w:rPr>
          <w:b/>
        </w:rPr>
      </w:pPr>
      <w:r w:rsidRPr="00B66F2D">
        <w:rPr>
          <w:b/>
        </w:rPr>
        <w:t>Cardinal Principle 3</w:t>
      </w:r>
      <w:r w:rsidR="005C35A6">
        <w:rPr>
          <w:b/>
        </w:rPr>
        <w:t xml:space="preserve">: </w:t>
      </w:r>
      <w:r w:rsidR="005C35A6" w:rsidRPr="002701FA">
        <w:rPr>
          <w:b/>
        </w:rPr>
        <w:t>Sustain an environment in which rich personal interaction is enhanced by outstanding facilities and appropriate technology.</w:t>
      </w:r>
    </w:p>
    <w:p w14:paraId="419455E1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Improve internal communication with majors and recent graduates.</w:t>
      </w:r>
    </w:p>
    <w:p w14:paraId="72AF73B3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Increase visibility of programs</w:t>
      </w:r>
    </w:p>
    <w:p w14:paraId="4FF6877F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Acquire adequate technology/software- website updates</w:t>
      </w:r>
    </w:p>
    <w:p w14:paraId="3FB8FB83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Cadet training spaces</w:t>
      </w:r>
    </w:p>
    <w:p w14:paraId="3695AB67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Complete reshor</w:t>
      </w:r>
      <w:r w:rsidR="005C35A6">
        <w:t xml:space="preserve">ing of all </w:t>
      </w:r>
      <w:proofErr w:type="spellStart"/>
      <w:r w:rsidR="005C35A6">
        <w:t>AddRan</w:t>
      </w:r>
      <w:proofErr w:type="spellEnd"/>
      <w:r w:rsidR="005C35A6">
        <w:t xml:space="preserve"> College space</w:t>
      </w:r>
    </w:p>
    <w:p w14:paraId="26DD6DF4" w14:textId="77777777" w:rsidR="005C35A6" w:rsidRDefault="005C35A6" w:rsidP="005C35A6">
      <w:pPr>
        <w:pStyle w:val="NoSpacing"/>
      </w:pPr>
    </w:p>
    <w:p w14:paraId="17CFF3D3" w14:textId="77777777" w:rsidR="00FE61CA" w:rsidRPr="00B66F2D" w:rsidRDefault="00FE61CA" w:rsidP="005C35A6">
      <w:pPr>
        <w:pStyle w:val="NoSpacing"/>
        <w:rPr>
          <w:b/>
        </w:rPr>
      </w:pPr>
      <w:r w:rsidRPr="00B66F2D">
        <w:rPr>
          <w:b/>
        </w:rPr>
        <w:t>Cardinal Principle 4</w:t>
      </w:r>
      <w:r w:rsidR="005C35A6">
        <w:rPr>
          <w:b/>
        </w:rPr>
        <w:t xml:space="preserve">: </w:t>
      </w:r>
      <w:r w:rsidR="005C35A6" w:rsidRPr="002701FA">
        <w:rPr>
          <w:b/>
        </w:rPr>
        <w:t>Accelerate our connection with the greater community: Fort Worth, Texas, the nation, and the world.</w:t>
      </w:r>
    </w:p>
    <w:p w14:paraId="1FC99263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Increase service-learning/internship</w:t>
      </w:r>
      <w:r w:rsidR="005C35A6">
        <w:t>s</w:t>
      </w:r>
    </w:p>
    <w:p w14:paraId="1301A44D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Study abroad programs</w:t>
      </w:r>
    </w:p>
    <w:p w14:paraId="4108EAA0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Alumni development/programming</w:t>
      </w:r>
    </w:p>
    <w:p w14:paraId="0E1DCF00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Faculty attendance at national/international meetings to increase TCU visibility</w:t>
      </w:r>
    </w:p>
    <w:p w14:paraId="289AE26E" w14:textId="77777777" w:rsidR="00FE61CA" w:rsidRDefault="00FE61CA" w:rsidP="00FE61CA">
      <w:pPr>
        <w:pStyle w:val="NoSpacing"/>
      </w:pPr>
    </w:p>
    <w:p w14:paraId="58ED6EF9" w14:textId="77777777" w:rsidR="00FE61CA" w:rsidRPr="00B66F2D" w:rsidRDefault="00FE61CA" w:rsidP="005C35A6">
      <w:pPr>
        <w:pStyle w:val="NoSpacing"/>
        <w:rPr>
          <w:b/>
        </w:rPr>
      </w:pPr>
      <w:r w:rsidRPr="00B66F2D">
        <w:rPr>
          <w:b/>
        </w:rPr>
        <w:t>Cardinal Principle 5</w:t>
      </w:r>
      <w:r w:rsidR="005C35A6">
        <w:rPr>
          <w:b/>
        </w:rPr>
        <w:t xml:space="preserve">: </w:t>
      </w:r>
      <w:r w:rsidR="005C35A6" w:rsidRPr="002701FA">
        <w:rPr>
          <w:b/>
        </w:rPr>
        <w:t>Couple wise financial stewardship with a well-planned entrepreneurial approach to academic opportunities.</w:t>
      </w:r>
    </w:p>
    <w:p w14:paraId="27C73E92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Onli</w:t>
      </w:r>
      <w:r w:rsidR="005C35A6">
        <w:t>ne courses to generate income f</w:t>
      </w:r>
      <w:r>
        <w:t>r</w:t>
      </w:r>
      <w:r w:rsidR="005C35A6">
        <w:t>om niche audience</w:t>
      </w:r>
    </w:p>
    <w:p w14:paraId="21B82109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Increase research proposals to improve exte</w:t>
      </w:r>
      <w:r w:rsidR="005C35A6">
        <w:t>rnal support</w:t>
      </w:r>
    </w:p>
    <w:p w14:paraId="2FD82060" w14:textId="77777777" w:rsidR="00FE61CA" w:rsidRDefault="00FE61CA" w:rsidP="005C35A6">
      <w:pPr>
        <w:pStyle w:val="NoSpacing"/>
        <w:numPr>
          <w:ilvl w:val="0"/>
          <w:numId w:val="2"/>
        </w:numPr>
        <w:spacing w:line="276" w:lineRule="auto"/>
      </w:pPr>
      <w:r>
        <w:t>Special events with public appeal to incr</w:t>
      </w:r>
      <w:r w:rsidR="005C35A6">
        <w:t>ease visibility and raise funds</w:t>
      </w:r>
    </w:p>
    <w:p w14:paraId="115ECF01" w14:textId="77777777" w:rsidR="00774185" w:rsidRDefault="00FE61CA" w:rsidP="00774185">
      <w:pPr>
        <w:pStyle w:val="NoSpacing"/>
        <w:numPr>
          <w:ilvl w:val="0"/>
          <w:numId w:val="2"/>
        </w:numPr>
        <w:spacing w:line="276" w:lineRule="auto"/>
      </w:pPr>
      <w:r>
        <w:t>Efficient use of existing resources</w:t>
      </w:r>
    </w:p>
    <w:p w14:paraId="7D3821D1" w14:textId="77777777" w:rsidR="00774185" w:rsidRDefault="00774185" w:rsidP="00774185">
      <w:pPr>
        <w:pStyle w:val="NoSpacing"/>
        <w:spacing w:after="120"/>
        <w:ind w:left="360"/>
        <w:jc w:val="center"/>
        <w:rPr>
          <w:b/>
          <w:sz w:val="36"/>
          <w:szCs w:val="36"/>
        </w:rPr>
        <w:sectPr w:rsidR="00774185" w:rsidSect="001639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64190" w14:textId="77777777" w:rsidR="00774185" w:rsidRPr="003E0CB8" w:rsidRDefault="00774185" w:rsidP="00774185">
      <w:pPr>
        <w:pStyle w:val="NoSpacing"/>
        <w:tabs>
          <w:tab w:val="left" w:pos="450"/>
        </w:tabs>
        <w:spacing w:after="120"/>
        <w:jc w:val="center"/>
        <w:rPr>
          <w:b/>
          <w:sz w:val="36"/>
          <w:szCs w:val="36"/>
        </w:rPr>
      </w:pPr>
      <w:r w:rsidRPr="00E801C4">
        <w:rPr>
          <w:b/>
          <w:sz w:val="36"/>
          <w:szCs w:val="36"/>
        </w:rPr>
        <w:lastRenderedPageBreak/>
        <w:t>AddRan Strategic Planning Priorities</w:t>
      </w:r>
    </w:p>
    <w:p w14:paraId="6CBE2E37" w14:textId="77777777" w:rsidR="00774185" w:rsidRDefault="00774185" w:rsidP="00774185">
      <w:pPr>
        <w:pStyle w:val="NoSpacing"/>
        <w:tabs>
          <w:tab w:val="left" w:pos="450"/>
        </w:tabs>
        <w:rPr>
          <w:b/>
        </w:rPr>
      </w:pPr>
      <w:r>
        <w:rPr>
          <w:b/>
        </w:rPr>
        <w:t xml:space="preserve">Cardinal Principle 1: </w:t>
      </w:r>
      <w:r w:rsidRPr="002701FA">
        <w:rPr>
          <w:b/>
        </w:rPr>
        <w:t>Recruit and retain students, faculty, and staff who can achieve their full potential at TCU.</w:t>
      </w:r>
    </w:p>
    <w:p w14:paraId="56FFEC64" w14:textId="77777777" w:rsidR="00774185" w:rsidRPr="005C35A6" w:rsidRDefault="00774185" w:rsidP="00774185">
      <w:pPr>
        <w:pStyle w:val="NoSpacing"/>
        <w:tabs>
          <w:tab w:val="left" w:pos="450"/>
        </w:tabs>
        <w:rPr>
          <w:b/>
        </w:rPr>
      </w:pPr>
    </w:p>
    <w:p w14:paraId="331C8E46" w14:textId="77777777" w:rsidR="00774185" w:rsidRDefault="00774185" w:rsidP="00774185">
      <w:pPr>
        <w:pStyle w:val="NoSpacing"/>
        <w:tabs>
          <w:tab w:val="left" w:pos="450"/>
        </w:tabs>
      </w:pPr>
      <w:r>
        <w:rPr>
          <w:noProof/>
        </w:rPr>
        <w:drawing>
          <wp:inline distT="0" distB="0" distL="0" distR="0" wp14:anchorId="661A59E0" wp14:editId="1BF6C550">
            <wp:extent cx="6855704" cy="3879508"/>
            <wp:effectExtent l="19050" t="0" r="21346" b="6692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98AD404" w14:textId="77777777" w:rsidR="00774185" w:rsidRDefault="00774185" w:rsidP="00774185">
      <w:pPr>
        <w:pStyle w:val="NoSpacing"/>
        <w:tabs>
          <w:tab w:val="left" w:pos="450"/>
        </w:tabs>
      </w:pPr>
    </w:p>
    <w:p w14:paraId="0DF48D53" w14:textId="77777777" w:rsidR="00774185" w:rsidRDefault="00774185" w:rsidP="00774185">
      <w:pPr>
        <w:pStyle w:val="NoSpacing"/>
        <w:tabs>
          <w:tab w:val="left" w:pos="450"/>
        </w:tabs>
        <w:rPr>
          <w:b/>
        </w:rPr>
      </w:pPr>
      <w:r w:rsidRPr="00B66F2D">
        <w:rPr>
          <w:b/>
        </w:rPr>
        <w:t>Cardinal Principle 2</w:t>
      </w:r>
      <w:r>
        <w:rPr>
          <w:b/>
        </w:rPr>
        <w:t>:</w:t>
      </w:r>
      <w:r w:rsidRPr="005C35A6">
        <w:rPr>
          <w:b/>
        </w:rPr>
        <w:t xml:space="preserve"> </w:t>
      </w:r>
      <w:r w:rsidRPr="002701FA">
        <w:rPr>
          <w:b/>
        </w:rPr>
        <w:t>Design a vibrant learning community characterized by distinctive curricular, co-curricular, and residential programs.</w:t>
      </w:r>
    </w:p>
    <w:p w14:paraId="79DE63E5" w14:textId="77777777" w:rsidR="00774185" w:rsidRPr="00FD49A4" w:rsidRDefault="00774185" w:rsidP="00774185">
      <w:pPr>
        <w:pStyle w:val="NoSpacing"/>
        <w:tabs>
          <w:tab w:val="left" w:pos="450"/>
        </w:tabs>
        <w:rPr>
          <w:b/>
        </w:rPr>
      </w:pPr>
    </w:p>
    <w:p w14:paraId="63AB319D" w14:textId="77777777" w:rsidR="00774185" w:rsidRDefault="00774185" w:rsidP="00774185">
      <w:pPr>
        <w:pStyle w:val="NoSpacing"/>
        <w:tabs>
          <w:tab w:val="left" w:pos="450"/>
        </w:tabs>
      </w:pPr>
      <w:r>
        <w:rPr>
          <w:noProof/>
        </w:rPr>
        <w:drawing>
          <wp:inline distT="0" distB="0" distL="0" distR="0" wp14:anchorId="64FC46DB" wp14:editId="3D37339F">
            <wp:extent cx="7038975" cy="3857625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99B43C1" w14:textId="77777777" w:rsidR="00774185" w:rsidRDefault="00774185" w:rsidP="00774185">
      <w:pPr>
        <w:pStyle w:val="NoSpacing"/>
        <w:tabs>
          <w:tab w:val="left" w:pos="450"/>
        </w:tabs>
        <w:rPr>
          <w:b/>
        </w:rPr>
      </w:pPr>
      <w:r w:rsidRPr="00B66F2D">
        <w:rPr>
          <w:b/>
        </w:rPr>
        <w:lastRenderedPageBreak/>
        <w:t>Cardinal Principle 3</w:t>
      </w:r>
      <w:r>
        <w:rPr>
          <w:b/>
        </w:rPr>
        <w:t xml:space="preserve">: </w:t>
      </w:r>
      <w:r w:rsidRPr="002701FA">
        <w:rPr>
          <w:b/>
        </w:rPr>
        <w:t>Sustain an environment in which rich personal interaction is enhanced by outstanding facilities and appropriate technology.</w:t>
      </w:r>
    </w:p>
    <w:p w14:paraId="14831649" w14:textId="77777777" w:rsidR="00774185" w:rsidRPr="00FD49A4" w:rsidRDefault="00774185" w:rsidP="00774185">
      <w:pPr>
        <w:pStyle w:val="NoSpacing"/>
        <w:tabs>
          <w:tab w:val="left" w:pos="450"/>
        </w:tabs>
        <w:rPr>
          <w:b/>
        </w:rPr>
      </w:pPr>
    </w:p>
    <w:p w14:paraId="03FAB9D4" w14:textId="77777777" w:rsidR="00774185" w:rsidRDefault="00774185" w:rsidP="00774185">
      <w:pPr>
        <w:pStyle w:val="NoSpacing"/>
        <w:tabs>
          <w:tab w:val="left" w:pos="450"/>
        </w:tabs>
      </w:pPr>
      <w:r>
        <w:rPr>
          <w:noProof/>
        </w:rPr>
        <w:drawing>
          <wp:inline distT="0" distB="0" distL="0" distR="0" wp14:anchorId="09C44277" wp14:editId="493691B1">
            <wp:extent cx="6747510" cy="3882683"/>
            <wp:effectExtent l="19050" t="0" r="15240" b="3517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4B79C2F" w14:textId="77777777" w:rsidR="00774185" w:rsidRDefault="00774185" w:rsidP="00774185">
      <w:pPr>
        <w:pStyle w:val="NoSpacing"/>
        <w:tabs>
          <w:tab w:val="left" w:pos="450"/>
        </w:tabs>
      </w:pPr>
    </w:p>
    <w:p w14:paraId="52EF8A52" w14:textId="77777777" w:rsidR="00774185" w:rsidRDefault="00774185" w:rsidP="00774185">
      <w:pPr>
        <w:pStyle w:val="NoSpacing"/>
        <w:tabs>
          <w:tab w:val="left" w:pos="450"/>
        </w:tabs>
        <w:rPr>
          <w:b/>
        </w:rPr>
      </w:pPr>
      <w:r w:rsidRPr="00B66F2D">
        <w:rPr>
          <w:b/>
        </w:rPr>
        <w:t>Cardinal Principle 4</w:t>
      </w:r>
      <w:r>
        <w:rPr>
          <w:b/>
        </w:rPr>
        <w:t xml:space="preserve">: </w:t>
      </w:r>
      <w:r w:rsidRPr="002701FA">
        <w:rPr>
          <w:b/>
        </w:rPr>
        <w:t>Accelerate our connection with the greater community: Fort Worth, Texas, the nation, and the world.</w:t>
      </w:r>
    </w:p>
    <w:p w14:paraId="4A9A3E0F" w14:textId="77777777" w:rsidR="00774185" w:rsidRPr="00FD49A4" w:rsidRDefault="00774185" w:rsidP="00774185">
      <w:pPr>
        <w:pStyle w:val="NoSpacing"/>
        <w:tabs>
          <w:tab w:val="left" w:pos="450"/>
        </w:tabs>
        <w:rPr>
          <w:b/>
        </w:rPr>
      </w:pPr>
    </w:p>
    <w:p w14:paraId="1A4BB03A" w14:textId="77777777" w:rsidR="00774185" w:rsidRDefault="00774185" w:rsidP="00774185">
      <w:pPr>
        <w:pStyle w:val="NoSpacing"/>
        <w:tabs>
          <w:tab w:val="left" w:pos="450"/>
        </w:tabs>
      </w:pPr>
      <w:r>
        <w:rPr>
          <w:noProof/>
        </w:rPr>
        <w:drawing>
          <wp:inline distT="0" distB="0" distL="0" distR="0" wp14:anchorId="4D80118F" wp14:editId="452E881F">
            <wp:extent cx="5543550" cy="36576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B44E53" w14:textId="77777777" w:rsidR="00774185" w:rsidRDefault="00774185" w:rsidP="00774185">
      <w:pPr>
        <w:pStyle w:val="NoSpacing"/>
        <w:tabs>
          <w:tab w:val="left" w:pos="450"/>
        </w:tabs>
      </w:pPr>
    </w:p>
    <w:p w14:paraId="742DBB43" w14:textId="77777777" w:rsidR="00774185" w:rsidRDefault="00774185" w:rsidP="00774185">
      <w:pPr>
        <w:pStyle w:val="NoSpacing"/>
        <w:tabs>
          <w:tab w:val="left" w:pos="450"/>
        </w:tabs>
      </w:pPr>
    </w:p>
    <w:p w14:paraId="1975F5E0" w14:textId="77777777" w:rsidR="00774185" w:rsidRDefault="00774185" w:rsidP="00774185">
      <w:pPr>
        <w:pStyle w:val="NoSpacing"/>
        <w:tabs>
          <w:tab w:val="left" w:pos="450"/>
        </w:tabs>
        <w:rPr>
          <w:b/>
        </w:rPr>
      </w:pPr>
      <w:r w:rsidRPr="00B66F2D">
        <w:rPr>
          <w:b/>
        </w:rPr>
        <w:lastRenderedPageBreak/>
        <w:t>Cardinal Principle 5</w:t>
      </w:r>
      <w:r>
        <w:rPr>
          <w:b/>
        </w:rPr>
        <w:t xml:space="preserve">: </w:t>
      </w:r>
      <w:r w:rsidRPr="002701FA">
        <w:rPr>
          <w:b/>
        </w:rPr>
        <w:t>Couple wise financial stewardship with a well-planned entrepreneurial approach to academic opportunities.</w:t>
      </w:r>
    </w:p>
    <w:p w14:paraId="5D6641A7" w14:textId="77777777" w:rsidR="00774185" w:rsidRPr="00FD49A4" w:rsidRDefault="00774185" w:rsidP="00774185">
      <w:pPr>
        <w:pStyle w:val="NoSpacing"/>
        <w:tabs>
          <w:tab w:val="left" w:pos="450"/>
        </w:tabs>
        <w:rPr>
          <w:b/>
        </w:rPr>
      </w:pPr>
    </w:p>
    <w:p w14:paraId="36F1951C" w14:textId="77777777" w:rsidR="00774185" w:rsidRPr="005A1C0F" w:rsidRDefault="00774185" w:rsidP="00774185">
      <w:pPr>
        <w:pStyle w:val="NoSpacing"/>
        <w:tabs>
          <w:tab w:val="left" w:pos="450"/>
        </w:tabs>
      </w:pPr>
      <w:r>
        <w:rPr>
          <w:noProof/>
        </w:rPr>
        <w:drawing>
          <wp:inline distT="0" distB="0" distL="0" distR="0" wp14:anchorId="2528D9B1" wp14:editId="2B341945">
            <wp:extent cx="5514975" cy="3514725"/>
            <wp:effectExtent l="1905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CF22D29" w14:textId="77777777" w:rsidR="00774185" w:rsidRDefault="00774185">
      <w:r>
        <w:br w:type="page"/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120"/>
        <w:gridCol w:w="960"/>
        <w:gridCol w:w="960"/>
        <w:gridCol w:w="960"/>
        <w:gridCol w:w="960"/>
        <w:gridCol w:w="960"/>
      </w:tblGrid>
      <w:tr w:rsidR="00774185" w:rsidRPr="00774185" w14:paraId="2BFEEF03" w14:textId="77777777" w:rsidTr="00774185">
        <w:trPr>
          <w:trHeight w:val="420"/>
        </w:trPr>
        <w:tc>
          <w:tcPr>
            <w:tcW w:w="9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B5D8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lastRenderedPageBreak/>
              <w:t>AddRan Strategic Planning Priorities</w:t>
            </w:r>
          </w:p>
        </w:tc>
      </w:tr>
      <w:tr w:rsidR="00774185" w:rsidRPr="00774185" w14:paraId="4764418E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E241510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Principle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948F1E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E745AA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C73DC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69A6F57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DAE00D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L</w:t>
            </w:r>
          </w:p>
        </w:tc>
      </w:tr>
      <w:tr w:rsidR="00774185" w:rsidRPr="00774185" w14:paraId="1F0DCF91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B6A1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Increase majors/minors/student recognition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3AB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84F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466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F61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BE0D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74185" w:rsidRPr="00774185" w14:paraId="4E3AB5AA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B528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Salary compression for associate and full professors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A45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506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5F6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99F4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E25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74185" w:rsidRPr="00774185" w14:paraId="15ECA9D5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0BFB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Website upgrades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722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C9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236D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AEE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283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74185" w:rsidRPr="00774185" w14:paraId="6BB97D15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C158A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Advising improvements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1BB6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E10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56B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C9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8A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774185" w:rsidRPr="00774185" w14:paraId="6A8AA6BF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7D39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Faculty development/mentoring/additional national ranking/visibility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D17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BEC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CE1C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9E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312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74185" w:rsidRPr="00774185" w14:paraId="4FCFBC62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E2F3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Evaluation and assessment of curricula/survey of graduates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5DE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D6F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5AC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8A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094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74185" w:rsidRPr="00774185" w14:paraId="6173AB12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D729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Graduate competitiveness/ stipends/ fellowships/ review curricula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3EB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132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C357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A5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DDB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774185" w:rsidRPr="00774185" w14:paraId="3B001CDB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D76C4B5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Principle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0650E3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FDE881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717410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2269AC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E0BEFEC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L</w:t>
            </w:r>
          </w:p>
        </w:tc>
      </w:tr>
      <w:tr w:rsidR="00774185" w:rsidRPr="00774185" w14:paraId="13A539B4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DB86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Additional faculty positions to reduce need for adjuncts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4E9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B9F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5BC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784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A64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74185" w:rsidRPr="00774185" w14:paraId="4D42079B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798B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Curricular development/reviews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AA74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FFA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950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5F8C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2E0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74185" w:rsidRPr="00774185" w14:paraId="6A802CAE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9434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Reviews and improved monitoring of adjunct faculty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995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2BAD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49D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2B7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4BC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774185" w:rsidRPr="00774185" w14:paraId="480966AA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0DFD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Interdisciplinary courses and minors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89A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0D2D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4D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E3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1AE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74185" w:rsidRPr="00774185" w14:paraId="1970F2CA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5190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Assessment procedures/learning outcomes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D7E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E66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A03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82C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7D7C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74185" w:rsidRPr="00774185" w14:paraId="4875EFBB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EE2DC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New specialized niche programs- MS in Cybercrime/ MA in Professional Writing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E39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79D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9E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84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8AA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  <w:tr w:rsidR="00774185" w:rsidRPr="00774185" w14:paraId="4CCCE9FC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AD73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Emphasize undergraduate research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10C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BA2D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AF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9B0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A027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74185" w:rsidRPr="00774185" w14:paraId="0C11548A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C393F03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Principle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B334774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949269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65AA65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EACC4A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50215F7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L</w:t>
            </w:r>
          </w:p>
        </w:tc>
      </w:tr>
      <w:tr w:rsidR="00774185" w:rsidRPr="00774185" w14:paraId="6B14AB85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E144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Acquire adequate technology/software- website updates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AAD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02B4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BE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BBA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EDD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74185" w:rsidRPr="00774185" w14:paraId="6DACEE40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F9BE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Increase visibility of programs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9B3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080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1B9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1224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DD14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774185" w:rsidRPr="00774185" w14:paraId="4E4F1F6D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10FA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Improve internal communication with majors and recent graduates.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1246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DDE6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8B9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FF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70D4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774185" w:rsidRPr="00774185" w14:paraId="031179D5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6B18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 xml:space="preserve">Complete reshoring of all </w:t>
            </w:r>
            <w:proofErr w:type="spellStart"/>
            <w:r w:rsidRPr="00774185">
              <w:rPr>
                <w:rFonts w:ascii="Calibri" w:eastAsia="Times New Roman" w:hAnsi="Calibri" w:cs="Times New Roman"/>
                <w:color w:val="000000"/>
              </w:rPr>
              <w:t>AddRan</w:t>
            </w:r>
            <w:proofErr w:type="spellEnd"/>
            <w:r w:rsidRPr="00774185">
              <w:rPr>
                <w:rFonts w:ascii="Calibri" w:eastAsia="Times New Roman" w:hAnsi="Calibri" w:cs="Times New Roman"/>
                <w:color w:val="000000"/>
              </w:rPr>
              <w:t xml:space="preserve"> College space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510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8D86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3E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5A2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499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74185" w:rsidRPr="00774185" w14:paraId="14EE63F3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8E89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Cadet training spaces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F36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0B97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70C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62B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4AA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74185" w:rsidRPr="00774185" w14:paraId="398C3501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87D2A1C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Principle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C53CE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DBF383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BDDB52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37BAB8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A6F43E4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L</w:t>
            </w:r>
          </w:p>
        </w:tc>
      </w:tr>
      <w:tr w:rsidR="00774185" w:rsidRPr="00774185" w14:paraId="4FA4EB1D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A4386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Faculty attendance at national/international meetings to increase TCU visibility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558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F55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D7E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A9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9C3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74185" w:rsidRPr="00774185" w14:paraId="19008D01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9A4B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Increase service-learning/internships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F22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CA3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A9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BAFC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24B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74185" w:rsidRPr="00774185" w14:paraId="1861A266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1C21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Alumni development/programming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3B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D2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6AF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82F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B27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74185" w:rsidRPr="00774185" w14:paraId="2A62E282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D481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Study abroad programs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549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3AA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6A7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DEC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726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774185" w:rsidRPr="00774185" w14:paraId="427BCFDC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14:paraId="2E986507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Principle 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768822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F56E0DF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2FDB3C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9E6174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B17FE18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b/>
                <w:bCs/>
                <w:color w:val="000000"/>
              </w:rPr>
              <w:t>L</w:t>
            </w:r>
          </w:p>
        </w:tc>
      </w:tr>
      <w:tr w:rsidR="00774185" w:rsidRPr="00774185" w14:paraId="5A98652A" w14:textId="77777777" w:rsidTr="00774185">
        <w:trPr>
          <w:trHeight w:val="3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0F67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Efficient use of existing resources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AC2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FD7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283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D4B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AE53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774185" w:rsidRPr="00774185" w14:paraId="0D063CD9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F33F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Special events with public appeal to increase visibility and raise funds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7C7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02F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0F6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6AA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30C1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74185" w:rsidRPr="00774185" w14:paraId="5DBB0B58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176A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Increase research proposals to improve external support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B64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BC06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ECD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234A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9B49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74185" w:rsidRPr="00774185" w14:paraId="69EB0411" w14:textId="77777777" w:rsidTr="00774185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2846" w14:textId="77777777" w:rsidR="00774185" w:rsidRPr="00774185" w:rsidRDefault="00774185" w:rsidP="00774185">
            <w:pPr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Online courses to generate income from niche audience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088E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04A2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48D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F375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5C0" w14:textId="77777777" w:rsidR="00774185" w:rsidRPr="00774185" w:rsidRDefault="00774185" w:rsidP="0077418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7418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</w:tr>
    </w:tbl>
    <w:p w14:paraId="780800F9" w14:textId="77777777" w:rsidR="00774185" w:rsidRPr="005A1C0F" w:rsidRDefault="00774185" w:rsidP="00774185">
      <w:pPr>
        <w:pStyle w:val="NoSpacing"/>
        <w:tabs>
          <w:tab w:val="left" w:pos="450"/>
        </w:tabs>
        <w:spacing w:line="276" w:lineRule="auto"/>
      </w:pPr>
    </w:p>
    <w:sectPr w:rsidR="00774185" w:rsidRPr="005A1C0F" w:rsidSect="007741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0924"/>
    <w:multiLevelType w:val="hybridMultilevel"/>
    <w:tmpl w:val="C966E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1301B"/>
    <w:multiLevelType w:val="hybridMultilevel"/>
    <w:tmpl w:val="5D5C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10D1D"/>
    <w:multiLevelType w:val="hybridMultilevel"/>
    <w:tmpl w:val="ACB6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lickAndTypeStyle w:val="NoSpacing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CA"/>
    <w:rsid w:val="0000185B"/>
    <w:rsid w:val="000154A2"/>
    <w:rsid w:val="000469D3"/>
    <w:rsid w:val="000648DF"/>
    <w:rsid w:val="000947C9"/>
    <w:rsid w:val="000C4528"/>
    <w:rsid w:val="000D3AD8"/>
    <w:rsid w:val="00132E73"/>
    <w:rsid w:val="001422F4"/>
    <w:rsid w:val="00142E64"/>
    <w:rsid w:val="00163921"/>
    <w:rsid w:val="00187283"/>
    <w:rsid w:val="00242C33"/>
    <w:rsid w:val="00257D92"/>
    <w:rsid w:val="002605B4"/>
    <w:rsid w:val="00293F27"/>
    <w:rsid w:val="002A0445"/>
    <w:rsid w:val="002A6A91"/>
    <w:rsid w:val="002B6733"/>
    <w:rsid w:val="002B6A18"/>
    <w:rsid w:val="002C438C"/>
    <w:rsid w:val="002C6456"/>
    <w:rsid w:val="002D5366"/>
    <w:rsid w:val="003052D2"/>
    <w:rsid w:val="00314322"/>
    <w:rsid w:val="00323B93"/>
    <w:rsid w:val="0033379F"/>
    <w:rsid w:val="003702E5"/>
    <w:rsid w:val="003B387F"/>
    <w:rsid w:val="003D19A2"/>
    <w:rsid w:val="00410FC9"/>
    <w:rsid w:val="00414704"/>
    <w:rsid w:val="00425DDA"/>
    <w:rsid w:val="00431A29"/>
    <w:rsid w:val="00465E72"/>
    <w:rsid w:val="00473C9A"/>
    <w:rsid w:val="00484218"/>
    <w:rsid w:val="004A6C6E"/>
    <w:rsid w:val="004E3EC8"/>
    <w:rsid w:val="004F2C5D"/>
    <w:rsid w:val="004F778F"/>
    <w:rsid w:val="00515C96"/>
    <w:rsid w:val="00583406"/>
    <w:rsid w:val="005A1C0F"/>
    <w:rsid w:val="005C35A6"/>
    <w:rsid w:val="005F2888"/>
    <w:rsid w:val="0065667E"/>
    <w:rsid w:val="00684453"/>
    <w:rsid w:val="006A6CBB"/>
    <w:rsid w:val="006D7943"/>
    <w:rsid w:val="006E2507"/>
    <w:rsid w:val="00714F11"/>
    <w:rsid w:val="0075277D"/>
    <w:rsid w:val="00753C8C"/>
    <w:rsid w:val="00760DFD"/>
    <w:rsid w:val="00774185"/>
    <w:rsid w:val="007932EE"/>
    <w:rsid w:val="007B7363"/>
    <w:rsid w:val="007C17E9"/>
    <w:rsid w:val="007D03B2"/>
    <w:rsid w:val="007D4FB3"/>
    <w:rsid w:val="007F4D0D"/>
    <w:rsid w:val="007F7AF9"/>
    <w:rsid w:val="00814EBA"/>
    <w:rsid w:val="00817D80"/>
    <w:rsid w:val="00835F23"/>
    <w:rsid w:val="008C3F43"/>
    <w:rsid w:val="008D7C0D"/>
    <w:rsid w:val="008E04A3"/>
    <w:rsid w:val="008E57D2"/>
    <w:rsid w:val="00934C7A"/>
    <w:rsid w:val="0098016A"/>
    <w:rsid w:val="009944D3"/>
    <w:rsid w:val="009B05F1"/>
    <w:rsid w:val="009E55DC"/>
    <w:rsid w:val="009F0DD3"/>
    <w:rsid w:val="00A1050D"/>
    <w:rsid w:val="00A50C00"/>
    <w:rsid w:val="00AD507D"/>
    <w:rsid w:val="00B3079F"/>
    <w:rsid w:val="00B333DC"/>
    <w:rsid w:val="00B36768"/>
    <w:rsid w:val="00B518C1"/>
    <w:rsid w:val="00B64014"/>
    <w:rsid w:val="00B66F2D"/>
    <w:rsid w:val="00B82EA8"/>
    <w:rsid w:val="00BD2E6C"/>
    <w:rsid w:val="00BE37A9"/>
    <w:rsid w:val="00C061DB"/>
    <w:rsid w:val="00C501A9"/>
    <w:rsid w:val="00C77FE7"/>
    <w:rsid w:val="00C85F91"/>
    <w:rsid w:val="00C87252"/>
    <w:rsid w:val="00C918D9"/>
    <w:rsid w:val="00CE03B3"/>
    <w:rsid w:val="00CE4D5D"/>
    <w:rsid w:val="00CF1929"/>
    <w:rsid w:val="00D10F91"/>
    <w:rsid w:val="00D73A1D"/>
    <w:rsid w:val="00D90591"/>
    <w:rsid w:val="00D957AD"/>
    <w:rsid w:val="00DB663D"/>
    <w:rsid w:val="00E169D2"/>
    <w:rsid w:val="00E844AF"/>
    <w:rsid w:val="00E874E3"/>
    <w:rsid w:val="00E964C2"/>
    <w:rsid w:val="00EA60FE"/>
    <w:rsid w:val="00EA626F"/>
    <w:rsid w:val="00EB1CCA"/>
    <w:rsid w:val="00EB6D6E"/>
    <w:rsid w:val="00EC6C25"/>
    <w:rsid w:val="00EF0209"/>
    <w:rsid w:val="00EF4597"/>
    <w:rsid w:val="00F14AD1"/>
    <w:rsid w:val="00F17329"/>
    <w:rsid w:val="00F83081"/>
    <w:rsid w:val="00FB5A51"/>
    <w:rsid w:val="00FE0438"/>
    <w:rsid w:val="00FE2D94"/>
    <w:rsid w:val="00FE61CA"/>
    <w:rsid w:val="00FE7C0D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FA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3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EC8"/>
  </w:style>
  <w:style w:type="paragraph" w:styleId="BalloonText">
    <w:name w:val="Balloon Text"/>
    <w:basedOn w:val="Normal"/>
    <w:link w:val="BalloonTextChar"/>
    <w:uiPriority w:val="99"/>
    <w:semiHidden/>
    <w:unhideWhenUsed/>
    <w:rsid w:val="00774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chart" Target="charts/chart4.xml"/><Relationship Id="rId9" Type="http://schemas.openxmlformats.org/officeDocument/2006/relationships/chart" Target="charts/chart5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Majors/ minors</c:v>
                </c:pt>
                <c:pt idx="1">
                  <c:v>Advising</c:v>
                </c:pt>
                <c:pt idx="2">
                  <c:v>Faculty development</c:v>
                </c:pt>
                <c:pt idx="3">
                  <c:v>Curricula Evaluation</c:v>
                </c:pt>
                <c:pt idx="4">
                  <c:v>Grad stipends</c:v>
                </c:pt>
                <c:pt idx="5">
                  <c:v>Compression</c:v>
                </c:pt>
                <c:pt idx="6">
                  <c:v>Website upgrades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8.0</c:v>
                </c:pt>
                <c:pt idx="1">
                  <c:v>6.0</c:v>
                </c:pt>
                <c:pt idx="2">
                  <c:v>5.0</c:v>
                </c:pt>
                <c:pt idx="3">
                  <c:v>5.0</c:v>
                </c:pt>
                <c:pt idx="4">
                  <c:v>3.0</c:v>
                </c:pt>
                <c:pt idx="5">
                  <c:v>8.0</c:v>
                </c:pt>
                <c:pt idx="6">
                  <c:v>7.0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Majors/ minors</c:v>
                </c:pt>
                <c:pt idx="1">
                  <c:v>Advising</c:v>
                </c:pt>
                <c:pt idx="2">
                  <c:v>Faculty development</c:v>
                </c:pt>
                <c:pt idx="3">
                  <c:v>Curricula Evaluation</c:v>
                </c:pt>
                <c:pt idx="4">
                  <c:v>Grad stipends</c:v>
                </c:pt>
                <c:pt idx="5">
                  <c:v>Compression</c:v>
                </c:pt>
                <c:pt idx="6">
                  <c:v>Website upgrades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3.0</c:v>
                </c:pt>
                <c:pt idx="1">
                  <c:v>7.0</c:v>
                </c:pt>
                <c:pt idx="2">
                  <c:v>9.0</c:v>
                </c:pt>
                <c:pt idx="3">
                  <c:v>7.0</c:v>
                </c:pt>
                <c:pt idx="4">
                  <c:v>5.0</c:v>
                </c:pt>
                <c:pt idx="5">
                  <c:v>2.0</c:v>
                </c:pt>
                <c:pt idx="6">
                  <c:v>6.0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Majors/ minors</c:v>
                </c:pt>
                <c:pt idx="1">
                  <c:v>Advising</c:v>
                </c:pt>
                <c:pt idx="2">
                  <c:v>Faculty development</c:v>
                </c:pt>
                <c:pt idx="3">
                  <c:v>Curricula Evaluation</c:v>
                </c:pt>
                <c:pt idx="4">
                  <c:v>Grad stipends</c:v>
                </c:pt>
                <c:pt idx="5">
                  <c:v>Compression</c:v>
                </c:pt>
                <c:pt idx="6">
                  <c:v>Website upgrades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3.0</c:v>
                </c:pt>
                <c:pt idx="1">
                  <c:v>1.0</c:v>
                </c:pt>
                <c:pt idx="2">
                  <c:v>0.0</c:v>
                </c:pt>
                <c:pt idx="3">
                  <c:v>2.0</c:v>
                </c:pt>
                <c:pt idx="4">
                  <c:v>6.0</c:v>
                </c:pt>
                <c:pt idx="5">
                  <c:v>4.0</c:v>
                </c:pt>
                <c:pt idx="6">
                  <c:v>1.0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Sooner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Majors/ minors</c:v>
                </c:pt>
                <c:pt idx="1">
                  <c:v>Advising</c:v>
                </c:pt>
                <c:pt idx="2">
                  <c:v>Faculty development</c:v>
                </c:pt>
                <c:pt idx="3">
                  <c:v>Curricula Evaluation</c:v>
                </c:pt>
                <c:pt idx="4">
                  <c:v>Grad stipends</c:v>
                </c:pt>
                <c:pt idx="5">
                  <c:v>Compression</c:v>
                </c:pt>
                <c:pt idx="6">
                  <c:v>Website upgrades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9.0</c:v>
                </c:pt>
                <c:pt idx="1">
                  <c:v>10.0</c:v>
                </c:pt>
                <c:pt idx="2">
                  <c:v>5.0</c:v>
                </c:pt>
                <c:pt idx="3">
                  <c:v>8.0</c:v>
                </c:pt>
                <c:pt idx="4">
                  <c:v>3.0</c:v>
                </c:pt>
                <c:pt idx="5">
                  <c:v>4.0</c:v>
                </c:pt>
                <c:pt idx="6">
                  <c:v>12.0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Later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Majors/ minors</c:v>
                </c:pt>
                <c:pt idx="1">
                  <c:v>Advising</c:v>
                </c:pt>
                <c:pt idx="2">
                  <c:v>Faculty development</c:v>
                </c:pt>
                <c:pt idx="3">
                  <c:v>Curricula Evaluation</c:v>
                </c:pt>
                <c:pt idx="4">
                  <c:v>Grad stipends</c:v>
                </c:pt>
                <c:pt idx="5">
                  <c:v>Compression</c:v>
                </c:pt>
                <c:pt idx="6">
                  <c:v>Website upgrades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  <c:pt idx="0">
                  <c:v>5.0</c:v>
                </c:pt>
                <c:pt idx="1">
                  <c:v>4.0</c:v>
                </c:pt>
                <c:pt idx="2">
                  <c:v>9.0</c:v>
                </c:pt>
                <c:pt idx="3">
                  <c:v>6.0</c:v>
                </c:pt>
                <c:pt idx="4">
                  <c:v>11.0</c:v>
                </c:pt>
                <c:pt idx="5">
                  <c:v>10.0</c:v>
                </c:pt>
                <c:pt idx="6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410800"/>
        <c:axId val="87829344"/>
      </c:barChart>
      <c:catAx>
        <c:axId val="8241080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87829344"/>
        <c:crosses val="autoZero"/>
        <c:auto val="1"/>
        <c:lblAlgn val="ctr"/>
        <c:lblOffset val="100"/>
        <c:noMultiLvlLbl val="0"/>
      </c:catAx>
      <c:valAx>
        <c:axId val="87829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2410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Curricular development</c:v>
                </c:pt>
                <c:pt idx="1">
                  <c:v>Assessment procedures</c:v>
                </c:pt>
                <c:pt idx="2">
                  <c:v>Additional faculty</c:v>
                </c:pt>
                <c:pt idx="3">
                  <c:v>Niche   programs</c:v>
                </c:pt>
                <c:pt idx="4">
                  <c:v>Interdisciplinary progams</c:v>
                </c:pt>
                <c:pt idx="5">
                  <c:v>Reviews of adjuncts</c:v>
                </c:pt>
                <c:pt idx="6">
                  <c:v>Undergrad research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7.0</c:v>
                </c:pt>
                <c:pt idx="1">
                  <c:v>3.0</c:v>
                </c:pt>
                <c:pt idx="2">
                  <c:v>9.0</c:v>
                </c:pt>
                <c:pt idx="3">
                  <c:v>3.0</c:v>
                </c:pt>
                <c:pt idx="4">
                  <c:v>5.0</c:v>
                </c:pt>
                <c:pt idx="5">
                  <c:v>6.0</c:v>
                </c:pt>
                <c:pt idx="6">
                  <c:v>1.0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Curricular development</c:v>
                </c:pt>
                <c:pt idx="1">
                  <c:v>Assessment procedures</c:v>
                </c:pt>
                <c:pt idx="2">
                  <c:v>Additional faculty</c:v>
                </c:pt>
                <c:pt idx="3">
                  <c:v>Niche   programs</c:v>
                </c:pt>
                <c:pt idx="4">
                  <c:v>Interdisciplinary progams</c:v>
                </c:pt>
                <c:pt idx="5">
                  <c:v>Reviews of adjuncts</c:v>
                </c:pt>
                <c:pt idx="6">
                  <c:v>Undergrad research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6.0</c:v>
                </c:pt>
                <c:pt idx="1">
                  <c:v>5.0</c:v>
                </c:pt>
                <c:pt idx="2">
                  <c:v>2.0</c:v>
                </c:pt>
                <c:pt idx="3">
                  <c:v>2.0</c:v>
                </c:pt>
                <c:pt idx="4">
                  <c:v>8.0</c:v>
                </c:pt>
                <c:pt idx="5">
                  <c:v>5.0</c:v>
                </c:pt>
                <c:pt idx="6">
                  <c:v>8.0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Curricular development</c:v>
                </c:pt>
                <c:pt idx="1">
                  <c:v>Assessment procedures</c:v>
                </c:pt>
                <c:pt idx="2">
                  <c:v>Additional faculty</c:v>
                </c:pt>
                <c:pt idx="3">
                  <c:v>Niche   programs</c:v>
                </c:pt>
                <c:pt idx="4">
                  <c:v>Interdisciplinary progams</c:v>
                </c:pt>
                <c:pt idx="5">
                  <c:v>Reviews of adjuncts</c:v>
                </c:pt>
                <c:pt idx="6">
                  <c:v>Undergrad research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1.0</c:v>
                </c:pt>
                <c:pt idx="1">
                  <c:v>6.0</c:v>
                </c:pt>
                <c:pt idx="2">
                  <c:v>3.0</c:v>
                </c:pt>
                <c:pt idx="3">
                  <c:v>9.0</c:v>
                </c:pt>
                <c:pt idx="4">
                  <c:v>1.0</c:v>
                </c:pt>
                <c:pt idx="5">
                  <c:v>3.0</c:v>
                </c:pt>
                <c:pt idx="6">
                  <c:v>5.0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Sooner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Curricular development</c:v>
                </c:pt>
                <c:pt idx="1">
                  <c:v>Assessment procedures</c:v>
                </c:pt>
                <c:pt idx="2">
                  <c:v>Additional faculty</c:v>
                </c:pt>
                <c:pt idx="3">
                  <c:v>Niche   programs</c:v>
                </c:pt>
                <c:pt idx="4">
                  <c:v>Interdisciplinary progams</c:v>
                </c:pt>
                <c:pt idx="5">
                  <c:v>Reviews of adjuncts</c:v>
                </c:pt>
                <c:pt idx="6">
                  <c:v>Undergrad research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7.0</c:v>
                </c:pt>
                <c:pt idx="1">
                  <c:v>8.0</c:v>
                </c:pt>
                <c:pt idx="2">
                  <c:v>7.0</c:v>
                </c:pt>
                <c:pt idx="3">
                  <c:v>2.0</c:v>
                </c:pt>
                <c:pt idx="4">
                  <c:v>8.0</c:v>
                </c:pt>
                <c:pt idx="5">
                  <c:v>12.0</c:v>
                </c:pt>
                <c:pt idx="6">
                  <c:v>6.0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Later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Curricular development</c:v>
                </c:pt>
                <c:pt idx="1">
                  <c:v>Assessment procedures</c:v>
                </c:pt>
                <c:pt idx="2">
                  <c:v>Additional faculty</c:v>
                </c:pt>
                <c:pt idx="3">
                  <c:v>Niche   programs</c:v>
                </c:pt>
                <c:pt idx="4">
                  <c:v>Interdisciplinary progams</c:v>
                </c:pt>
                <c:pt idx="5">
                  <c:v>Reviews of adjuncts</c:v>
                </c:pt>
                <c:pt idx="6">
                  <c:v>Undergrad research</c:v>
                </c:pt>
              </c:strCache>
            </c:strRef>
          </c:cat>
          <c:val>
            <c:numRef>
              <c:f>Sheet1!$F$2:$F$8</c:f>
              <c:numCache>
                <c:formatCode>General</c:formatCode>
                <c:ptCount val="7"/>
                <c:pt idx="0">
                  <c:v>7.0</c:v>
                </c:pt>
                <c:pt idx="1">
                  <c:v>6.0</c:v>
                </c:pt>
                <c:pt idx="2">
                  <c:v>7.0</c:v>
                </c:pt>
                <c:pt idx="3">
                  <c:v>12.0</c:v>
                </c:pt>
                <c:pt idx="4">
                  <c:v>6.0</c:v>
                </c:pt>
                <c:pt idx="5">
                  <c:v>2.0</c:v>
                </c:pt>
                <c:pt idx="6">
                  <c:v>8.0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016064"/>
        <c:axId val="82469920"/>
      </c:barChart>
      <c:catAx>
        <c:axId val="88016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2469920"/>
        <c:crosses val="autoZero"/>
        <c:auto val="1"/>
        <c:lblAlgn val="ctr"/>
        <c:lblOffset val="100"/>
        <c:noMultiLvlLbl val="0"/>
      </c:catAx>
      <c:valAx>
        <c:axId val="824699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8016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6865482826778"/>
          <c:y val="0.409238684556083"/>
          <c:w val="0.0827144577157896"/>
          <c:h val="0.29766112569262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Improve internal communication</c:v>
                </c:pt>
                <c:pt idx="1">
                  <c:v>Increase visibility of programs</c:v>
                </c:pt>
                <c:pt idx="2">
                  <c:v>Acquire adequate technology</c:v>
                </c:pt>
                <c:pt idx="3">
                  <c:v>Cadet training spaces</c:v>
                </c:pt>
                <c:pt idx="4">
                  <c:v>Reshoring of all AddRan space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5.0</c:v>
                </c:pt>
                <c:pt idx="1">
                  <c:v>7.0</c:v>
                </c:pt>
                <c:pt idx="2">
                  <c:v>8.0</c:v>
                </c:pt>
                <c:pt idx="3">
                  <c:v>1.0</c:v>
                </c:pt>
                <c:pt idx="4">
                  <c:v>3.0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Improve internal communication</c:v>
                </c:pt>
                <c:pt idx="1">
                  <c:v>Increase visibility of programs</c:v>
                </c:pt>
                <c:pt idx="2">
                  <c:v>Acquire adequate technology</c:v>
                </c:pt>
                <c:pt idx="3">
                  <c:v>Cadet training spaces</c:v>
                </c:pt>
                <c:pt idx="4">
                  <c:v>Reshoring of all AddRan space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7.0</c:v>
                </c:pt>
                <c:pt idx="1">
                  <c:v>7.0</c:v>
                </c:pt>
                <c:pt idx="2">
                  <c:v>4.0</c:v>
                </c:pt>
                <c:pt idx="3">
                  <c:v>3.0</c:v>
                </c:pt>
                <c:pt idx="4">
                  <c:v>9.0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Improve internal communication</c:v>
                </c:pt>
                <c:pt idx="1">
                  <c:v>Increase visibility of programs</c:v>
                </c:pt>
                <c:pt idx="2">
                  <c:v>Acquire adequate technology</c:v>
                </c:pt>
                <c:pt idx="3">
                  <c:v>Cadet training spaces</c:v>
                </c:pt>
                <c:pt idx="4">
                  <c:v>Reshoring of all AddRan space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2.0</c:v>
                </c:pt>
                <c:pt idx="1">
                  <c:v>0.0</c:v>
                </c:pt>
                <c:pt idx="2">
                  <c:v>2.0</c:v>
                </c:pt>
                <c:pt idx="3">
                  <c:v>10.0</c:v>
                </c:pt>
                <c:pt idx="4">
                  <c:v>2.0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Sooner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Improve internal communication</c:v>
                </c:pt>
                <c:pt idx="1">
                  <c:v>Increase visibility of programs</c:v>
                </c:pt>
                <c:pt idx="2">
                  <c:v>Acquire adequate technology</c:v>
                </c:pt>
                <c:pt idx="3">
                  <c:v>Cadet training spaces</c:v>
                </c:pt>
                <c:pt idx="4">
                  <c:v>Reshoring of all AddRan space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10.0</c:v>
                </c:pt>
                <c:pt idx="1">
                  <c:v>10.0</c:v>
                </c:pt>
                <c:pt idx="2">
                  <c:v>9.0</c:v>
                </c:pt>
                <c:pt idx="3">
                  <c:v>4.0</c:v>
                </c:pt>
                <c:pt idx="4">
                  <c:v>4.0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Later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Improve internal communication</c:v>
                </c:pt>
                <c:pt idx="1">
                  <c:v>Increase visibility of programs</c:v>
                </c:pt>
                <c:pt idx="2">
                  <c:v>Acquire adequate technology</c:v>
                </c:pt>
                <c:pt idx="3">
                  <c:v>Cadet training spaces</c:v>
                </c:pt>
                <c:pt idx="4">
                  <c:v>Reshoring of all AddRan space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4.0</c:v>
                </c:pt>
                <c:pt idx="1">
                  <c:v>4.0</c:v>
                </c:pt>
                <c:pt idx="2">
                  <c:v>5.0</c:v>
                </c:pt>
                <c:pt idx="3">
                  <c:v>10.0</c:v>
                </c:pt>
                <c:pt idx="4">
                  <c:v>10.0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374256"/>
        <c:axId val="98375632"/>
      </c:barChart>
      <c:catAx>
        <c:axId val="98374256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98375632"/>
        <c:crosses val="autoZero"/>
        <c:auto val="1"/>
        <c:lblAlgn val="ctr"/>
        <c:lblOffset val="100"/>
        <c:noMultiLvlLbl val="0"/>
      </c:catAx>
      <c:valAx>
        <c:axId val="9837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37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Service-learning</c:v>
                </c:pt>
                <c:pt idx="1">
                  <c:v>Study abroad programs</c:v>
                </c:pt>
                <c:pt idx="2">
                  <c:v>Alumni development</c:v>
                </c:pt>
                <c:pt idx="3">
                  <c:v>National/ international meetings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6.0</c:v>
                </c:pt>
                <c:pt idx="1">
                  <c:v>3.0</c:v>
                </c:pt>
                <c:pt idx="2">
                  <c:v>4.0</c:v>
                </c:pt>
                <c:pt idx="3">
                  <c:v>7.0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Service-learning</c:v>
                </c:pt>
                <c:pt idx="1">
                  <c:v>Study abroad programs</c:v>
                </c:pt>
                <c:pt idx="2">
                  <c:v>Alumni development</c:v>
                </c:pt>
                <c:pt idx="3">
                  <c:v>National/ international meetings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3.0</c:v>
                </c:pt>
                <c:pt idx="1">
                  <c:v>10.0</c:v>
                </c:pt>
                <c:pt idx="2">
                  <c:v>4.0</c:v>
                </c:pt>
                <c:pt idx="3">
                  <c:v>4.0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Service-learning</c:v>
                </c:pt>
                <c:pt idx="1">
                  <c:v>Study abroad programs</c:v>
                </c:pt>
                <c:pt idx="2">
                  <c:v>Alumni development</c:v>
                </c:pt>
                <c:pt idx="3">
                  <c:v>National/ international meetings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5.0</c:v>
                </c:pt>
                <c:pt idx="1">
                  <c:v>1.0</c:v>
                </c:pt>
                <c:pt idx="2">
                  <c:v>6.0</c:v>
                </c:pt>
                <c:pt idx="3">
                  <c:v>3.0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Sooner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Service-learning</c:v>
                </c:pt>
                <c:pt idx="1">
                  <c:v>Study abroad programs</c:v>
                </c:pt>
                <c:pt idx="2">
                  <c:v>Alumni development</c:v>
                </c:pt>
                <c:pt idx="3">
                  <c:v>National/ international meetings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7.0</c:v>
                </c:pt>
                <c:pt idx="1">
                  <c:v>3.0</c:v>
                </c:pt>
                <c:pt idx="2">
                  <c:v>8.0</c:v>
                </c:pt>
                <c:pt idx="3">
                  <c:v>9.0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Later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Service-learning</c:v>
                </c:pt>
                <c:pt idx="1">
                  <c:v>Study abroad programs</c:v>
                </c:pt>
                <c:pt idx="2">
                  <c:v>Alumni development</c:v>
                </c:pt>
                <c:pt idx="3">
                  <c:v>National/ international meetings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7.0</c:v>
                </c:pt>
                <c:pt idx="1">
                  <c:v>11.0</c:v>
                </c:pt>
                <c:pt idx="2">
                  <c:v>6.0</c:v>
                </c:pt>
                <c:pt idx="3">
                  <c:v>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013520"/>
        <c:axId val="98102528"/>
      </c:barChart>
      <c:catAx>
        <c:axId val="9801352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98102528"/>
        <c:crosses val="autoZero"/>
        <c:auto val="1"/>
        <c:lblAlgn val="ctr"/>
        <c:lblOffset val="100"/>
        <c:noMultiLvlLbl val="0"/>
      </c:catAx>
      <c:valAx>
        <c:axId val="98102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013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Online courses</c:v>
                </c:pt>
                <c:pt idx="1">
                  <c:v>External support</c:v>
                </c:pt>
                <c:pt idx="2">
                  <c:v>Special events</c:v>
                </c:pt>
                <c:pt idx="3">
                  <c:v>Efficiency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1.0</c:v>
                </c:pt>
                <c:pt idx="1">
                  <c:v>3.0</c:v>
                </c:pt>
                <c:pt idx="2">
                  <c:v>6.0</c:v>
                </c:pt>
                <c:pt idx="3">
                  <c:v>9.0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Online courses</c:v>
                </c:pt>
                <c:pt idx="1">
                  <c:v>External support</c:v>
                </c:pt>
                <c:pt idx="2">
                  <c:v>Special events</c:v>
                </c:pt>
                <c:pt idx="3">
                  <c:v>Efficiency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5.0</c:v>
                </c:pt>
                <c:pt idx="1">
                  <c:v>9.0</c:v>
                </c:pt>
                <c:pt idx="2">
                  <c:v>8.0</c:v>
                </c:pt>
                <c:pt idx="3">
                  <c:v>4.0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Online courses</c:v>
                </c:pt>
                <c:pt idx="1">
                  <c:v>External support</c:v>
                </c:pt>
                <c:pt idx="2">
                  <c:v>Special events</c:v>
                </c:pt>
                <c:pt idx="3">
                  <c:v>Efficiency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8.0</c:v>
                </c:pt>
                <c:pt idx="1">
                  <c:v>2.0</c:v>
                </c:pt>
                <c:pt idx="2">
                  <c:v>0.0</c:v>
                </c:pt>
                <c:pt idx="3">
                  <c:v>1.0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Online courses</c:v>
                </c:pt>
                <c:pt idx="1">
                  <c:v>External support</c:v>
                </c:pt>
                <c:pt idx="2">
                  <c:v>Special events</c:v>
                </c:pt>
                <c:pt idx="3">
                  <c:v>Efficiency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2.0</c:v>
                </c:pt>
                <c:pt idx="1">
                  <c:v>5.0</c:v>
                </c:pt>
                <c:pt idx="2">
                  <c:v>9.0</c:v>
                </c:pt>
                <c:pt idx="3">
                  <c:v>13.0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Online courses</c:v>
                </c:pt>
                <c:pt idx="1">
                  <c:v>External support</c:v>
                </c:pt>
                <c:pt idx="2">
                  <c:v>Special events</c:v>
                </c:pt>
                <c:pt idx="3">
                  <c:v>Efficiency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12.0</c:v>
                </c:pt>
                <c:pt idx="1">
                  <c:v>9.0</c:v>
                </c:pt>
                <c:pt idx="2">
                  <c:v>5.0</c:v>
                </c:pt>
                <c:pt idx="3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129680"/>
        <c:axId val="98127136"/>
      </c:barChart>
      <c:catAx>
        <c:axId val="9812968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98127136"/>
        <c:crosses val="autoZero"/>
        <c:auto val="1"/>
        <c:lblAlgn val="ctr"/>
        <c:lblOffset val="100"/>
        <c:noMultiLvlLbl val="0"/>
      </c:catAx>
      <c:valAx>
        <c:axId val="98127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129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3753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lmccary</dc:creator>
  <cp:keywords/>
  <dc:description/>
  <cp:lastModifiedBy>Katherine Polenz</cp:lastModifiedBy>
  <cp:revision>2</cp:revision>
  <cp:lastPrinted>2010-06-22T20:38:00Z</cp:lastPrinted>
  <dcterms:created xsi:type="dcterms:W3CDTF">2017-03-13T15:04:00Z</dcterms:created>
  <dcterms:modified xsi:type="dcterms:W3CDTF">2017-03-13T15:04:00Z</dcterms:modified>
</cp:coreProperties>
</file>